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sz w:val="32"/>
          <w:szCs w:val="32"/>
        </w:rPr>
        <w:t>附件</w:t>
      </w:r>
      <w:r>
        <w:rPr>
          <w:rFonts w:ascii="黑体" w:hAnsi="宋体" w:eastAsia="黑体" w:cs="黑体"/>
          <w:sz w:val="32"/>
          <w:szCs w:val="32"/>
        </w:rPr>
        <w:t>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bookmarkStart w:id="0" w:name="_GoBack"/>
      <w:r>
        <w:rPr>
          <w:rFonts w:hint="eastAsia" w:ascii="方正小标宋简体" w:hAnsi="宋体" w:eastAsia="方正小标宋简体" w:cs="仿宋_GB2312"/>
          <w:bCs/>
          <w:sz w:val="48"/>
          <w:szCs w:val="48"/>
        </w:rPr>
        <w:t>河南省教育科学规划2024年度一般课题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bookmarkEnd w:id="0"/>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w:t>
      </w:r>
      <w:r>
        <w:rPr>
          <w:rFonts w:hint="eastAsia" w:ascii="楷体_GB2312" w:hAnsi="宋体" w:eastAsia="楷体_GB2312" w:cs="楷体_GB2312"/>
          <w:sz w:val="32"/>
          <w:szCs w:val="32"/>
        </w:rPr>
        <w:t>4年3月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真正参加本课题研究工作，不含课题主持人，不包括单位领导、科研管理、财务管理、后勤服务等人员。主要参加者不超过5人。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8"/>
        <w:tblW w:w="903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156"/>
        <w:gridCol w:w="1144"/>
        <w:gridCol w:w="269"/>
        <w:gridCol w:w="830"/>
        <w:gridCol w:w="46"/>
        <w:gridCol w:w="644"/>
        <w:gridCol w:w="505"/>
        <w:gridCol w:w="322"/>
        <w:gridCol w:w="552"/>
        <w:gridCol w:w="275"/>
        <w:gridCol w:w="1032"/>
        <w:gridCol w:w="16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230"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3"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0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w:t>
            </w:r>
          </w:p>
          <w:p>
            <w:pPr>
              <w:snapToGrid w:val="0"/>
              <w:jc w:val="center"/>
              <w:rPr>
                <w:rFonts w:hAnsi="宋体" w:cs="楷体_GB2312"/>
                <w:bCs/>
                <w:sz w:val="28"/>
                <w:szCs w:val="28"/>
              </w:rPr>
            </w:pPr>
            <w:r>
              <w:rPr>
                <w:rFonts w:hint="eastAsia" w:hAnsi="宋体" w:cs="楷体_GB2312"/>
                <w:bCs/>
                <w:sz w:val="28"/>
                <w:szCs w:val="28"/>
              </w:rPr>
              <w:t>系统</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587"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51" w:type="dxa"/>
            <w:vMerge w:val="restart"/>
            <w:tcBorders>
              <w:top w:val="single" w:color="auto" w:sz="6" w:space="0"/>
              <w:left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p>
            <w:pPr>
              <w:snapToGrid w:val="0"/>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39" w:hRule="atLeast"/>
          <w:jc w:val="center"/>
        </w:trPr>
        <w:tc>
          <w:tcPr>
            <w:tcW w:w="1807"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230"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8"/>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w:t>
            </w:r>
            <w:r>
              <w:rPr>
                <w:rFonts w:hint="eastAsia" w:ascii="仿宋_GB2312" w:hAnsi="宋体" w:cs="楷体_GB2312"/>
                <w:bCs/>
                <w:spacing w:val="-14"/>
                <w:sz w:val="28"/>
                <w:szCs w:val="28"/>
              </w:rPr>
              <w:t>学术观点、</w:t>
            </w:r>
            <w:r>
              <w:rPr>
                <w:rFonts w:hint="eastAsia" w:ascii="仿宋_GB2312" w:hAnsi="宋体" w:cs="楷体_GB2312"/>
                <w:bCs/>
                <w:sz w:val="28"/>
                <w:szCs w:val="28"/>
              </w:rPr>
              <w:t>研究方法、实践对策等方面的特色和创新。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（二）保障条件：完成本课题研究的时间保证、资料设备、经费支持及所在单位的科研氛围。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left="240" w:leftChars="80" w:firstLine="240" w:firstLineChars="100"/>
        <w:rPr>
          <w:rFonts w:ascii="黑体" w:hAnsi="宋体" w:eastAsia="黑体" w:cs="黑体"/>
        </w:rPr>
      </w:pPr>
      <w:r>
        <w:rPr>
          <w:rFonts w:hint="eastAsia" w:ascii="楷体_GB2312" w:hAnsi="宋体" w:eastAsia="楷体_GB2312" w:cs="楷体_GB2312"/>
          <w:sz w:val="24"/>
        </w:rPr>
        <w:t xml:space="preserve">注：本栏可加页。 </w:t>
      </w:r>
      <w:r>
        <w:rPr>
          <w:rFonts w:hint="eastAsia" w:ascii="楷体_GB2312" w:hAnsi="宋体" w:eastAsia="楷体_GB2312" w:cs="楷体_GB2312"/>
          <w:sz w:val="24"/>
        </w:rPr>
        <w:br w:type="page"/>
      </w:r>
      <w:r>
        <w:rPr>
          <w:rFonts w:hint="eastAsia" w:ascii="楷体_GB2312" w:hAnsi="宋体" w:eastAsia="楷体_GB2312" w:cs="楷体_GB2312"/>
          <w:sz w:val="24"/>
        </w:rPr>
        <w:t xml:space="preserve">  </w:t>
      </w:r>
      <w:r>
        <w:rPr>
          <w:rFonts w:hint="eastAsia" w:ascii="黑体" w:hAnsi="宋体" w:eastAsia="黑体" w:cs="黑体"/>
        </w:rPr>
        <w:t>七、预期研究成果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4"/>
              <w:snapToGrid w:val="0"/>
              <w:spacing w:before="146" w:beforeLines="25" w:line="276" w:lineRule="auto"/>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4"/>
              <w:snapToGrid w:val="0"/>
              <w:ind w:firstLine="560" w:firstLineChars="200"/>
              <w:rPr>
                <w:rFonts w:ascii="仿宋_GB2312" w:hAnsi="楷体" w:eastAsia="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pStyle w:val="4"/>
              <w:snapToGrid w:val="0"/>
              <w:ind w:firstLine="560" w:firstLineChars="200"/>
              <w:rPr>
                <w:rFonts w:ascii="仿宋_GB2312" w:hAnsi="楷体" w:eastAsia="仿宋_GB2312" w:cs="楷体_GB2312"/>
                <w:bCs/>
                <w:sz w:val="22"/>
              </w:rPr>
            </w:pPr>
            <w:r>
              <w:rPr>
                <w:rFonts w:hint="eastAsia" w:ascii="仿宋_GB2312" w:hAnsi="宋体" w:eastAsia="仿宋_GB2312"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ascii="仿宋_GB2312" w:cs="楷体_GB2312"/>
                <w:bCs/>
                <w:sz w:val="28"/>
                <w:szCs w:val="28"/>
              </w:rPr>
            </w:pPr>
            <w:r>
              <w:rPr>
                <w:rFonts w:hint="eastAsia" w:ascii="仿宋_GB2312"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4"/>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w:t>
            </w: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jc w:val="center"/>
              <w:rPr>
                <w:rFonts w:ascii="仿宋_GB2312"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tcPr>
          <w:p>
            <w:pPr>
              <w:snapToGrid w:val="0"/>
              <w:rPr>
                <w:rFonts w:ascii="仿宋_GB2312"/>
                <w:szCs w:val="21"/>
              </w:rPr>
            </w:pPr>
          </w:p>
          <w:p>
            <w:pPr>
              <w:snapToGrid w:val="0"/>
              <w:rPr>
                <w:rFonts w:ascii="仿宋_GB2312"/>
                <w:sz w:val="28"/>
                <w:szCs w:val="28"/>
              </w:rPr>
            </w:pPr>
          </w:p>
          <w:p>
            <w:pPr>
              <w:snapToGrid w:val="0"/>
              <w:rPr>
                <w:rFonts w:ascii="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snapToGrid w:val="0"/>
              <w:spacing w:after="146" w:afterLines="25"/>
              <w:jc w:val="center"/>
              <w:rPr>
                <w:rFonts w:ascii="仿宋_GB2312"/>
                <w:szCs w:val="21"/>
              </w:rPr>
            </w:pPr>
            <w:r>
              <w:rPr>
                <w:rFonts w:hint="eastAsia" w:ascii="仿宋_GB2312" w:hAnsi="宋体" w:cs="楷体_GB2312"/>
                <w:bCs/>
                <w:sz w:val="28"/>
                <w:szCs w:val="28"/>
              </w:rPr>
              <w:t xml:space="preserve">                                          年     月     日</w:t>
            </w:r>
          </w:p>
        </w:tc>
      </w:tr>
    </w:tbl>
    <w:p/>
    <w:sectPr>
      <w:footerReference r:id="rId3" w:type="default"/>
      <w:footerReference r:id="rId4"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4B2B8C-D4B8-46B6-A1C0-BE7CB1324C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9BCF923-51BB-433F-A1D2-12C26BA6CAB8}"/>
  </w:font>
  <w:font w:name="仿宋_GB2312">
    <w:panose1 w:val="02010609030101010101"/>
    <w:charset w:val="86"/>
    <w:family w:val="auto"/>
    <w:pitch w:val="default"/>
    <w:sig w:usb0="00000001" w:usb1="080E0000" w:usb2="00000000" w:usb3="00000000" w:csb0="00040000" w:csb1="00000000"/>
    <w:embedRegular r:id="rId3" w:fontKey="{3DF122F6-0B6A-4677-A3C3-9DD1DFC6E373}"/>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41092BCB-13D6-422B-AB6E-158A2C68175F}"/>
  </w:font>
  <w:font w:name="楷体_GB2312">
    <w:altName w:val="楷体"/>
    <w:panose1 w:val="00000000000000000000"/>
    <w:charset w:val="86"/>
    <w:family w:val="modern"/>
    <w:pitch w:val="default"/>
    <w:sig w:usb0="00000000" w:usb1="00000000" w:usb2="00000000" w:usb3="00000000" w:csb0="00040000" w:csb1="00000000"/>
    <w:embedRegular r:id="rId5" w:fontKey="{868A018B-25DF-4F00-8D23-061941D6BC3E}"/>
  </w:font>
  <w:font w:name="仿宋">
    <w:panose1 w:val="02010609060101010101"/>
    <w:charset w:val="86"/>
    <w:family w:val="modern"/>
    <w:pitch w:val="default"/>
    <w:sig w:usb0="800002BF" w:usb1="38CF7CFA" w:usb2="00000016" w:usb3="00000000" w:csb0="00040001" w:csb1="00000000"/>
    <w:embedRegular r:id="rId6" w:fontKey="{EE596F8B-4868-41F7-B61D-7D3FB0300A85}"/>
  </w:font>
  <w:font w:name="楷体">
    <w:panose1 w:val="02010609060101010101"/>
    <w:charset w:val="86"/>
    <w:family w:val="modern"/>
    <w:pitch w:val="default"/>
    <w:sig w:usb0="800002BF" w:usb1="38CF7CFA" w:usb2="00000016" w:usb3="00000000" w:csb0="00040001" w:csb1="00000000"/>
    <w:embedRegular r:id="rId7" w:fontKey="{6F0D92EB-A265-4CD0-ADCD-FD1539255F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rPr>
      <w:t>21</w:t>
    </w:r>
    <w:r>
      <w:rPr>
        <w:rFonts w:hint="eastAsia" w:ascii="仿宋_GB2312"/>
        <w:sz w:val="30"/>
        <w:szCs w:val="30"/>
      </w:rPr>
      <w:fldChar w:fldCharType="end"/>
    </w:r>
    <w:r>
      <w:rPr>
        <w:rStyle w:val="11"/>
        <w:rFonts w:hint="eastAsia" w:ascii="仿宋_GB2312"/>
        <w:sz w:val="30"/>
        <w:szCs w:val="30"/>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dit="readOnly" w:enforcement="0"/>
  <w:defaultTabStop w:val="420"/>
  <w:drawingGridHorizontalSpacing w:val="150"/>
  <w:drawingGridVerticalSpacing w:val="587"/>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 w:name="KGWebUrl" w:val="http://oa.jyt.henan.gov.cn:80/seeyon/officeservlet"/>
  </w:docVars>
  <w:rsids>
    <w:rsidRoot w:val="F7FE98E3"/>
    <w:rsid w:val="00017CEF"/>
    <w:rsid w:val="00077DE5"/>
    <w:rsid w:val="000A33C9"/>
    <w:rsid w:val="000A623B"/>
    <w:rsid w:val="00125A2B"/>
    <w:rsid w:val="001B744C"/>
    <w:rsid w:val="001C18E6"/>
    <w:rsid w:val="00213F75"/>
    <w:rsid w:val="00267216"/>
    <w:rsid w:val="00275196"/>
    <w:rsid w:val="002A6CC3"/>
    <w:rsid w:val="002D7C76"/>
    <w:rsid w:val="002F2FA9"/>
    <w:rsid w:val="00300EA9"/>
    <w:rsid w:val="00361389"/>
    <w:rsid w:val="00396D01"/>
    <w:rsid w:val="003D4F0D"/>
    <w:rsid w:val="004D1913"/>
    <w:rsid w:val="005300CC"/>
    <w:rsid w:val="00537259"/>
    <w:rsid w:val="005401C3"/>
    <w:rsid w:val="00541B70"/>
    <w:rsid w:val="00563804"/>
    <w:rsid w:val="005A3184"/>
    <w:rsid w:val="006359C2"/>
    <w:rsid w:val="00684C27"/>
    <w:rsid w:val="006A018F"/>
    <w:rsid w:val="00881DD9"/>
    <w:rsid w:val="008E209F"/>
    <w:rsid w:val="00936DA3"/>
    <w:rsid w:val="009B0CED"/>
    <w:rsid w:val="00AC7100"/>
    <w:rsid w:val="00B07034"/>
    <w:rsid w:val="00B216E9"/>
    <w:rsid w:val="00CB7B13"/>
    <w:rsid w:val="00D348E5"/>
    <w:rsid w:val="00DA338B"/>
    <w:rsid w:val="00E12C5A"/>
    <w:rsid w:val="00E971E4"/>
    <w:rsid w:val="00EA46BC"/>
    <w:rsid w:val="00F55E93"/>
    <w:rsid w:val="00F61079"/>
    <w:rsid w:val="00F8104C"/>
    <w:rsid w:val="05C64825"/>
    <w:rsid w:val="2F5FF7BB"/>
    <w:rsid w:val="37EF5D14"/>
    <w:rsid w:val="514950EE"/>
    <w:rsid w:val="51FED7AB"/>
    <w:rsid w:val="57783986"/>
    <w:rsid w:val="59BB6AE8"/>
    <w:rsid w:val="5BD462C2"/>
    <w:rsid w:val="5D6A1943"/>
    <w:rsid w:val="6DEE6F16"/>
    <w:rsid w:val="6F2E06D0"/>
    <w:rsid w:val="6F6F0375"/>
    <w:rsid w:val="72976FBB"/>
    <w:rsid w:val="757DE146"/>
    <w:rsid w:val="79FF556D"/>
    <w:rsid w:val="7BFF7EF0"/>
    <w:rsid w:val="7EBB98B9"/>
    <w:rsid w:val="7EEE9B53"/>
    <w:rsid w:val="7EFDBDD0"/>
    <w:rsid w:val="7F4EE6B3"/>
    <w:rsid w:val="7FE39711"/>
    <w:rsid w:val="7FFF3948"/>
    <w:rsid w:val="BA7B23C6"/>
    <w:rsid w:val="BDFB7FB5"/>
    <w:rsid w:val="BFFFAC76"/>
    <w:rsid w:val="E49F7189"/>
    <w:rsid w:val="E7FFEE5B"/>
    <w:rsid w:val="E9F71EFB"/>
    <w:rsid w:val="EDDC3D73"/>
    <w:rsid w:val="EF7F9790"/>
    <w:rsid w:val="EFF8530D"/>
    <w:rsid w:val="F7FE98E3"/>
    <w:rsid w:val="FDBF3CCC"/>
    <w:rsid w:val="FDC7FBC8"/>
    <w:rsid w:val="FDF5065D"/>
    <w:rsid w:val="FDFD5E8D"/>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3">
    <w:name w:val="heading 4"/>
    <w:basedOn w:val="1"/>
    <w:next w:val="1"/>
    <w:autoRedefine/>
    <w:unhideWhenUsed/>
    <w:qFormat/>
    <w:uiPriority w:val="0"/>
    <w:pPr>
      <w:spacing w:beforeAutospacing="1" w:afterAutospacing="1"/>
      <w:jc w:val="left"/>
      <w:outlineLvl w:val="3"/>
    </w:pPr>
    <w:rPr>
      <w:rFonts w:hint="eastAsia" w:ascii="宋体" w:hAnsi="宋体" w:eastAsia="宋体"/>
      <w:b/>
      <w:bCs/>
      <w:kern w:val="0"/>
      <w:sz w:val="24"/>
      <w:szCs w:val="2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adjustRightInd w:val="0"/>
      <w:jc w:val="left"/>
      <w:textAlignment w:val="baseline"/>
    </w:pPr>
    <w:rPr>
      <w:rFonts w:eastAsia="宋体"/>
      <w:sz w:val="21"/>
      <w:szCs w:val="21"/>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0"/>
    <w:rPr>
      <w:rFonts w:cs="Times New Roman"/>
      <w:b/>
    </w:rPr>
  </w:style>
  <w:style w:type="character" w:styleId="11">
    <w:name w:val="page number"/>
    <w:basedOn w:val="9"/>
    <w:autoRedefine/>
    <w:qFormat/>
    <w:uiPriority w:val="0"/>
  </w:style>
  <w:style w:type="character" w:styleId="12">
    <w:name w:val="Hyperlink"/>
    <w:basedOn w:val="9"/>
    <w:autoRedefine/>
    <w:qFormat/>
    <w:uiPriority w:val="0"/>
    <w:rPr>
      <w:color w:val="0000FF"/>
      <w:u w:val="single"/>
    </w:rPr>
  </w:style>
  <w:style w:type="character" w:customStyle="1" w:styleId="13">
    <w:name w:val="16"/>
    <w:basedOn w:val="9"/>
    <w:autoRedefine/>
    <w:qFormat/>
    <w:uiPriority w:val="0"/>
    <w:rPr>
      <w:rFonts w:hint="eastAsia" w:ascii="等线" w:hAnsi="等线" w:eastAsia="等线"/>
      <w:color w:val="0563C1"/>
      <w:u w:val="single"/>
    </w:rPr>
  </w:style>
  <w:style w:type="character" w:customStyle="1" w:styleId="14">
    <w:name w:val="15"/>
    <w:basedOn w:val="9"/>
    <w:autoRedefine/>
    <w:qFormat/>
    <w:uiPriority w:val="0"/>
    <w:rPr>
      <w:rFonts w:hint="eastAsia" w:ascii="等线" w:hAnsi="等线" w:eastAsia="等线"/>
      <w:color w:val="0563C1"/>
      <w:u w:val="single"/>
    </w:rPr>
  </w:style>
  <w:style w:type="table" w:customStyle="1" w:styleId="15">
    <w:name w:val="Table Normal"/>
    <w:autoRedefine/>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宋体" w:hAnsi="宋体" w:eastAsia="宋体" w:cs="宋体"/>
      <w:sz w:val="23"/>
      <w:szCs w:val="23"/>
      <w:lang w:eastAsia="en-US"/>
    </w:rPr>
  </w:style>
  <w:style w:type="character" w:customStyle="1" w:styleId="17">
    <w:name w:val="font21"/>
    <w:basedOn w:val="9"/>
    <w:autoRedefine/>
    <w:qFormat/>
    <w:uiPriority w:val="0"/>
    <w:rPr>
      <w:rFonts w:hint="default" w:ascii="仿宋_GB2312" w:eastAsia="仿宋_GB2312" w:cs="仿宋_GB2312"/>
      <w:color w:val="000000"/>
      <w:sz w:val="22"/>
      <w:szCs w:val="22"/>
      <w:u w:val="none"/>
    </w:rPr>
  </w:style>
  <w:style w:type="character" w:customStyle="1" w:styleId="18">
    <w:name w:val="font81"/>
    <w:basedOn w:val="9"/>
    <w:autoRedefine/>
    <w:qFormat/>
    <w:uiPriority w:val="0"/>
    <w:rPr>
      <w:rFonts w:hint="eastAsia" w:ascii="宋体" w:hAnsi="宋体" w:eastAsia="宋体" w:cs="宋体"/>
      <w:color w:val="000000"/>
      <w:sz w:val="22"/>
      <w:szCs w:val="22"/>
      <w:u w:val="none"/>
    </w:rPr>
  </w:style>
  <w:style w:type="character" w:customStyle="1" w:styleId="19">
    <w:name w:val="UserStyle_2"/>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1064</Words>
  <Characters>6065</Characters>
  <Lines>50</Lines>
  <Paragraphs>14</Paragraphs>
  <TotalTime>0</TotalTime>
  <ScaleCrop>false</ScaleCrop>
  <LinksUpToDate>false</LinksUpToDate>
  <CharactersWithSpaces>7115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2024-03-12T08:20:00Z</dcterms:created>
  <dc:creator>uos</dc:creator>
  <cp:lastModifiedBy>微信用户</cp:lastModifiedBy>
  <cp:lastPrinted>2023-05-06T23:56:00Z</cp:lastPrinted>
  <dcterms:modified xsi:type="dcterms:W3CDTF">2024-03-13T01:21:50Z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E817B5DD82F24AF88F5B390820267D40_13</vt:lpwstr>
  </property>
</Properties>
</file>